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Информационная база – это ограниченная упорядоченная взаимосвязь средств и методов информационных технологий, используемых для хранения, обработки и выдачи информации в интересах достижения поставленной цели.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Приоритеты: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Доступность высококачественных услуг на всей территории России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Создание условий для ускоренного развития новых технологий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Создание условий для добросовестной конкуренции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Повышение эффективности деятельности предприятий в области инфраструктуры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Повышение инвестиционной привлекательности вложений в инфраструктуру 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Поддержка национального производства оборудования программного обеспечения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Защита стратегических интересов государства </w:t>
      </w:r>
    </w:p>
    <w:p w:rsidR="00CB6C44" w:rsidRPr="00BE448A" w:rsidRDefault="00CB6C44" w:rsidP="00BE448A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Опережающее развитие инфраструктур для обеспечения экономического роста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Информационные системы создаются для обеспечения взаимодействия процессов в природе и обществе, и обмена какими-либо сигналами, или сведениями в рамках организационно-технической системы.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Системы связи предназначены для передачи информации. Информация передается в виде сообщений, а любое сообщение это форма представления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Сигнал – материальный носитель информации.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 информационной системе выступают компьютеры и </w:t>
      </w:r>
      <w:r w:rsidRPr="00BE448A">
        <w:rPr>
          <w:rFonts w:ascii="Times New Roman" w:hAnsi="Times New Roman" w:cs="Times New Roman"/>
          <w:b/>
          <w:sz w:val="28"/>
          <w:szCs w:val="28"/>
        </w:rPr>
        <w:t>средства связи</w:t>
      </w:r>
      <w:r w:rsidRPr="00BE448A">
        <w:rPr>
          <w:rFonts w:ascii="Times New Roman" w:hAnsi="Times New Roman" w:cs="Times New Roman"/>
          <w:sz w:val="28"/>
          <w:szCs w:val="28"/>
        </w:rPr>
        <w:t xml:space="preserve">. В настоящее время Минсвязь РФ разработало концепцию связи, в основе которой лежит взаимосвязанная сеть связи России.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Взаимосвязанная сеть: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Архитектурно: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Магистральные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Зоновые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Местные</w:t>
      </w:r>
    </w:p>
    <w:p w:rsidR="00CB6C44" w:rsidRPr="00BE448A" w:rsidRDefault="00CB6C44" w:rsidP="00BE448A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Локальные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 среде передачи: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Кабельные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ВОЛС</w:t>
      </w:r>
    </w:p>
    <w:p w:rsidR="00CB6C44" w:rsidRPr="00BE448A" w:rsidRDefault="00CB6C44" w:rsidP="00BE448A">
      <w:pPr>
        <w:pStyle w:val="a3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Медные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Радиолинейные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Спутниковые  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Мобильные</w:t>
      </w:r>
    </w:p>
    <w:p w:rsidR="00CB6C44" w:rsidRPr="00BE448A" w:rsidRDefault="00CB6C44" w:rsidP="00BE448A">
      <w:pPr>
        <w:pStyle w:val="a3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Арендованные или вторичные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По видам сообщений: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Телефонные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Телеграфные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Передачи данных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Факсимильные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Передача газет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Звукового вещания</w:t>
      </w:r>
    </w:p>
    <w:p w:rsidR="00CB6C44" w:rsidRPr="00BE448A" w:rsidRDefault="00CB6C44" w:rsidP="00BE448A">
      <w:pPr>
        <w:pStyle w:val="a3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Телевизионного вещания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ВСС представляет собой комплекс технологически сопряженных сетей электросвязи общего пользования, ведомственных сетей, с общим централизованным управлением, независимо от ведомственной принадлежности, и форм собственности он обеспечивает пользователям услуг электросвязи в интересах передачи различных видов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Госсвязьнадзор: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Надзор и контроль за лицензируемой деятельностью в области электросвязи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Инспектирование технологического состояния сетей и средств связи.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Проведение экспертиз при вводе в эксплуатацию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Планирование и назначение радиочастот в пределах выделенных диапазонов </w:t>
      </w:r>
    </w:p>
    <w:p w:rsidR="00CB6C44" w:rsidRPr="00BE448A" w:rsidRDefault="00CB6C44" w:rsidP="00BE448A">
      <w:pPr>
        <w:pStyle w:val="a3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Международная координация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Центр сертификации при МС:</w:t>
      </w:r>
    </w:p>
    <w:p w:rsidR="00CB6C44" w:rsidRPr="00BE448A" w:rsidRDefault="00CB6C44" w:rsidP="00BE448A">
      <w:pPr>
        <w:pStyle w:val="a3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Сертификация оборудования с проверкой на соответствие международным и российскими стандартам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ГКРЧ:</w:t>
      </w:r>
    </w:p>
    <w:p w:rsidR="00CB6C44" w:rsidRPr="00BE448A" w:rsidRDefault="00CB6C44" w:rsidP="00BE448A">
      <w:pPr>
        <w:pStyle w:val="a3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Выделение диапазонов частот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ФСТЭК, ФСБ: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деятельности по технической защите конфиденциальной информации</w:t>
      </w:r>
    </w:p>
    <w:p w:rsidR="00CB6C44" w:rsidRPr="00BE448A" w:rsidRDefault="00CB6C44" w:rsidP="00BE448A">
      <w:pPr>
        <w:pStyle w:val="a3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Лицензирование разработки и (или) производство средств защиты конфиденциальной информации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E448A">
        <w:rPr>
          <w:rFonts w:ascii="Times New Roman" w:hAnsi="Times New Roman" w:cs="Times New Roman"/>
          <w:sz w:val="28"/>
          <w:szCs w:val="28"/>
          <w:lang w:val="en-US"/>
        </w:rPr>
        <w:t>11.09.2018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Взаимодействие телекоммуникационных систем и сетей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E717F" wp14:editId="2D34F8B8">
            <wp:extent cx="5936615" cy="2292350"/>
            <wp:effectExtent l="0" t="0" r="0" b="635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366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ПР-Преобразователь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ОС-оборудование сопряжения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СК-система коммутации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СРП-среда распространения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Схемы связи: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Каждый с каждым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366DAE" wp14:editId="171A86F4">
            <wp:extent cx="5936615" cy="3472815"/>
            <wp:effectExtent l="0" t="0" r="0" b="0"/>
            <wp:docPr id="1027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3661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Радиальная через центральный узел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7F0D7" wp14:editId="7E9F5CC4">
            <wp:extent cx="5936615" cy="4258310"/>
            <wp:effectExtent l="0" t="0" r="0" b="0"/>
            <wp:docPr id="1028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Радиально-узловая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B6C45D" wp14:editId="7897F2AE">
            <wp:extent cx="5936615" cy="4322445"/>
            <wp:effectExtent l="0" t="0" r="0" b="0"/>
            <wp:docPr id="102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3661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Комбинированная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4607AD" wp14:editId="31A16B77">
            <wp:extent cx="5936615" cy="3757295"/>
            <wp:effectExtent l="0" t="0" r="0" b="1905"/>
            <wp:docPr id="1030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366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>Каналы связи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>В компьютерных сетях используется как индивидуальные линии связи, которые находятся в монопольном пользовании отдельных компьютеров, так и разделяемая, когда одна линия связи используется несколькими компьютерами. Во втором случае линией могут пользоваться несколько абонентов. Иначе говоря, в линии связи организуется множество каналов.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Канал – совокупность линии связи и канало образующей аппаратуры.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47233" wp14:editId="77BDCA51">
            <wp:extent cx="5936615" cy="1079500"/>
            <wp:effectExtent l="0" t="0" r="0" b="0"/>
            <wp:docPr id="1031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366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Существуют разные способы образования/разделения каналов, в числе которых: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Временное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поочередно получают доступ к линии связи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Частотное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FDM</w:t>
      </w:r>
      <w:r w:rsidRPr="00BE448A">
        <w:rPr>
          <w:rFonts w:ascii="Times New Roman" w:hAnsi="Times New Roman" w:cs="Times New Roman"/>
          <w:sz w:val="28"/>
          <w:szCs w:val="28"/>
        </w:rPr>
        <w:t>), когда абоненты передают информацию в разных, не перекрывающихся частотах</w:t>
      </w:r>
    </w:p>
    <w:p w:rsidR="00CB6C44" w:rsidRPr="00BE448A" w:rsidRDefault="00CB6C44" w:rsidP="00BE448A">
      <w:pPr>
        <w:pStyle w:val="a3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Кодовое 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CDMA</w:t>
      </w:r>
      <w:r w:rsidRPr="00BE448A">
        <w:rPr>
          <w:rFonts w:ascii="Times New Roman" w:hAnsi="Times New Roman" w:cs="Times New Roman"/>
          <w:sz w:val="28"/>
          <w:szCs w:val="28"/>
        </w:rPr>
        <w:t xml:space="preserve">), когда для передачи используются ортогональные сигналы, каждый из которых соответствует своему абоненту </w:t>
      </w:r>
    </w:p>
    <w:p w:rsidR="00CB6C44" w:rsidRPr="00BE448A" w:rsidRDefault="00CB6C44" w:rsidP="00BE448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0783AE" wp14:editId="0653869A">
            <wp:extent cx="3644900" cy="939800"/>
            <wp:effectExtent l="0" t="0" r="0" b="0"/>
            <wp:docPr id="1032" name="Рисунок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E448A">
        <w:rPr>
          <w:rFonts w:ascii="Times New Roman" w:hAnsi="Times New Roman" w:cs="Times New Roman"/>
          <w:b/>
          <w:sz w:val="28"/>
          <w:szCs w:val="28"/>
        </w:rPr>
        <w:t xml:space="preserve">Последовательная и параллельная передача данных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BE448A">
        <w:rPr>
          <w:rFonts w:ascii="Times New Roman" w:hAnsi="Times New Roman" w:cs="Times New Roman"/>
          <w:color w:val="C00000"/>
          <w:sz w:val="28"/>
          <w:szCs w:val="28"/>
        </w:rPr>
        <w:t>(Мне было лень писать все, поэтому привел пояснения в скобках)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– передача бит за битом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Параллельная передача – передача всех бит одновременно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Последовательная передача медленнее, чем параллельная (очевидно)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Параллельная передача более дорогостоящая (короче больше соединительных кабелей надо, да и оснащение получше).</w:t>
      </w:r>
    </w:p>
    <w:p w:rsidR="00CB6C44" w:rsidRPr="00BE448A" w:rsidRDefault="00CB6C44" w:rsidP="00BE448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48A">
        <w:rPr>
          <w:rFonts w:ascii="Times New Roman" w:hAnsi="Times New Roman" w:cs="Times New Roman"/>
          <w:b/>
          <w:bCs/>
          <w:sz w:val="28"/>
          <w:szCs w:val="28"/>
        </w:rPr>
        <w:t>Основные типы сигналов и дискретных последовательностей.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lastRenderedPageBreak/>
        <w:t xml:space="preserve">Под сигналом понимается любое физическое явление или процесс, который </w:t>
      </w:r>
      <w:proofErr w:type="spellStart"/>
      <w:r w:rsidRPr="00BE448A">
        <w:rPr>
          <w:rFonts w:ascii="Times New Roman" w:hAnsi="Times New Roman" w:cs="Times New Roman"/>
          <w:sz w:val="28"/>
          <w:szCs w:val="28"/>
        </w:rPr>
        <w:t>формализованно</w:t>
      </w:r>
      <w:proofErr w:type="spellEnd"/>
      <w:r w:rsidRPr="00BE448A">
        <w:rPr>
          <w:rFonts w:ascii="Times New Roman" w:hAnsi="Times New Roman" w:cs="Times New Roman"/>
          <w:sz w:val="28"/>
          <w:szCs w:val="28"/>
        </w:rPr>
        <w:t xml:space="preserve"> с помощью правил логики или математики с целью выделения информационных параметров.</w:t>
      </w: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Количество информации зависит от вероятности получения данного ответа. При равновероятных ответах "Да" или "Нет" сигнал несёт один бит информации. Общая формула для подсчёта количества информации: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A54FF7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D5F73FF" wp14:editId="61F1E45D">
            <wp:simplePos x="0" y="0"/>
            <wp:positionH relativeFrom="page">
              <wp:posOffset>1487805</wp:posOffset>
            </wp:positionH>
            <wp:positionV relativeFrom="page">
              <wp:posOffset>3666706</wp:posOffset>
            </wp:positionV>
            <wp:extent cx="4834255" cy="1663430"/>
            <wp:effectExtent l="0" t="0" r="0" b="635"/>
            <wp:wrapSquare wrapText="bothSides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207" t="48681" r="-1207" b="31497"/>
                    <a:stretch/>
                  </pic:blipFill>
                  <pic:spPr bwMode="auto">
                    <a:xfrm>
                      <a:off x="0" y="0"/>
                      <a:ext cx="4834255" cy="166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Детерминированные сигналы - процессы, которые можно однозначно предсказать или описать в явном виде математическими соотношениями.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Случайные процессы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процессы, точное значение которых невозможно достоверно предсказать в будущие (или прошедшие) моменты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теории информации сигнал </w:t>
      </w:r>
      <w:proofErr w:type="gramStart"/>
      <w:r w:rsidRPr="00BE448A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E448A">
        <w:rPr>
          <w:rFonts w:ascii="Times New Roman" w:hAnsi="Times New Roman" w:cs="Times New Roman"/>
          <w:sz w:val="28"/>
          <w:szCs w:val="28"/>
        </w:rPr>
        <w:t xml:space="preserve"> физический процесс или поток данных, содержащий или отображающий некоторую информацию или сообщение.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С точки зрения предмета ЦОС под сигналом (когда рассматриваем цифровые сигналы) понимается некоторая упорядоченная последовательность чисел, которая содержит определенную информацию и параметры, </w:t>
      </w:r>
      <w:r w:rsidR="00BE448A" w:rsidRPr="00BE448A">
        <w:rPr>
          <w:rFonts w:ascii="Times New Roman" w:hAnsi="Times New Roman" w:cs="Times New Roman"/>
          <w:sz w:val="28"/>
          <w:szCs w:val="28"/>
        </w:rPr>
        <w:t>определяющие условия получения — это</w:t>
      </w:r>
      <w:r w:rsidRPr="00BE448A">
        <w:rPr>
          <w:rFonts w:ascii="Times New Roman" w:hAnsi="Times New Roman" w:cs="Times New Roman"/>
          <w:sz w:val="28"/>
          <w:szCs w:val="28"/>
        </w:rPr>
        <w:t xml:space="preserve"> последовательности.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7D29EC0" wp14:editId="0620F2DC">
            <wp:simplePos x="0" y="0"/>
            <wp:positionH relativeFrom="page">
              <wp:posOffset>1750439</wp:posOffset>
            </wp:positionH>
            <wp:positionV relativeFrom="page">
              <wp:posOffset>690353</wp:posOffset>
            </wp:positionV>
            <wp:extent cx="3777615" cy="2265680"/>
            <wp:effectExtent l="0" t="0" r="0" b="0"/>
            <wp:wrapSquare wrapText="bothSides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31674" b="23336"/>
                    <a:stretch/>
                  </pic:blipFill>
                  <pic:spPr bwMode="auto">
                    <a:xfrm>
                      <a:off x="0" y="0"/>
                      <a:ext cx="377761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>Сигналы, описывающие детерминированные явления делятся на периодические и непериодические.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Для периодического сигнала выполняется условия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+</w:t>
      </w:r>
      <w:proofErr w:type="gramStart"/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для любых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E448A">
        <w:rPr>
          <w:rFonts w:ascii="Times New Roman" w:hAnsi="Times New Roman" w:cs="Times New Roman"/>
          <w:sz w:val="28"/>
          <w:szCs w:val="28"/>
        </w:rPr>
        <w:t xml:space="preserve">Выделяют так же четные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 xml:space="preserve">) и нечётные 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)=-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sz w:val="28"/>
          <w:szCs w:val="28"/>
        </w:rPr>
        <w:t>(-</w:t>
      </w:r>
      <w:r w:rsidRPr="00BE448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sz w:val="28"/>
          <w:szCs w:val="28"/>
        </w:rPr>
        <w:t>) сигналы как функции времени.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Дискретизация по времени выполняется амплитудно-импульсным элементом, который дискретно реагирует на значение сигнала в моменты времени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t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=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Связь между дискретным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proofErr w:type="spellStart"/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nt</w:t>
      </w:r>
      <w:proofErr w:type="spellEnd"/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) и цифровым сигналом 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s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d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)(</w:t>
      </w:r>
      <w:r w:rsidRPr="00BE448A">
        <w:rPr>
          <w:rFonts w:ascii="Times New Roman" w:hAnsi="Times New Roman" w:cs="Times New Roman"/>
          <w:color w:val="36363D"/>
          <w:sz w:val="28"/>
          <w:szCs w:val="28"/>
          <w:lang w:val="en-US"/>
        </w:rPr>
        <w:t>n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) описывается нелинейной функцией квантования.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11A3DC" wp14:editId="74C802C4">
            <wp:simplePos x="0" y="0"/>
            <wp:positionH relativeFrom="page">
              <wp:posOffset>1186815</wp:posOffset>
            </wp:positionH>
            <wp:positionV relativeFrom="page">
              <wp:posOffset>1047020</wp:posOffset>
            </wp:positionV>
            <wp:extent cx="5452226" cy="7269635"/>
            <wp:effectExtent l="0" t="0" r="0" b="0"/>
            <wp:wrapSquare wrapText="bothSides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452226" cy="726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381EFCDC" wp14:editId="17D74DE1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5936615" cy="417131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Поток при телефонном разговоре в цифровом виде: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1)Полоса частот в телефонии составляет 300-3400Гц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2)частота дискредитации равна 6800 Гц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3)количество уровней квантования – 30, т.е. каждый занимает 5 разрядов.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4)в секунду передается 6800*5=34000 бит информации.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5)скорость передачи можно оценить формулой с=2</w:t>
      </w:r>
      <w:proofErr w:type="gramStart"/>
      <w:r w:rsidRPr="00BE448A">
        <w:rPr>
          <w:rFonts w:ascii="Times New Roman" w:hAnsi="Times New Roman" w:cs="Times New Roman"/>
          <w:color w:val="36363D"/>
          <w:sz w:val="28"/>
          <w:szCs w:val="28"/>
        </w:rPr>
        <w:t>Flog(</w:t>
      </w:r>
      <w:proofErr w:type="gramEnd"/>
      <w:r w:rsidRPr="00BE448A">
        <w:rPr>
          <w:rFonts w:ascii="Times New Roman" w:hAnsi="Times New Roman" w:cs="Times New Roman"/>
          <w:color w:val="36363D"/>
          <w:sz w:val="28"/>
          <w:szCs w:val="28"/>
        </w:rPr>
        <w:t>2)M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6)цифровая система передачи должна быть более широкополосной, но при этом существенно улучшается качество связи за счёт улучшения отношения сигнал/шум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7)при телеграфной передаче текста: человек произносит 1-1.5 слова в секунду, каждое слово содержит в среднем 5 букв. Для передачи одной буквы требуется 5 бит. Скорость </w:t>
      </w:r>
      <w:r w:rsidR="00BE448A" w:rsidRPr="00BE448A">
        <w:rPr>
          <w:rFonts w:ascii="Times New Roman" w:hAnsi="Times New Roman" w:cs="Times New Roman"/>
          <w:color w:val="36363D"/>
          <w:sz w:val="28"/>
          <w:szCs w:val="28"/>
        </w:rPr>
        <w:t>передачи текста</w:t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телеграфом = 40 бит/с.</w:t>
      </w:r>
    </w:p>
    <w:p w:rsidR="00CB6C44" w:rsidRPr="00BE448A" w:rsidRDefault="00BE448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color w:val="36363D"/>
          <w:sz w:val="28"/>
          <w:szCs w:val="28"/>
        </w:rPr>
        <w:t>Математически вещественные</w:t>
      </w:r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 сигналы описываются определенной функцией времени </w:t>
      </w:r>
      <w:proofErr w:type="spellStart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Xa</w:t>
      </w:r>
      <w:proofErr w:type="spellEnd"/>
      <w:r w:rsidR="00CB6C44" w:rsidRPr="00BE448A">
        <w:rPr>
          <w:rFonts w:ascii="Times New Roman" w:hAnsi="Times New Roman" w:cs="Times New Roman"/>
          <w:color w:val="36363D"/>
          <w:sz w:val="28"/>
          <w:szCs w:val="28"/>
        </w:rPr>
        <w:t>(t) на интервале вещественной оси, вид которой зависит от типа сигнала.</w:t>
      </w:r>
    </w:p>
    <w:p w:rsidR="00CB6C44" w:rsidRPr="00BE448A" w:rsidRDefault="00CB6C4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39D36EEE" wp14:editId="7F537128">
            <wp:simplePos x="0" y="0"/>
            <wp:positionH relativeFrom="column">
              <wp:posOffset>-129540</wp:posOffset>
            </wp:positionH>
            <wp:positionV relativeFrom="paragraph">
              <wp:posOffset>642620</wp:posOffset>
            </wp:positionV>
            <wp:extent cx="5936615" cy="4149725"/>
            <wp:effectExtent l="0" t="0" r="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F28FD6C" wp14:editId="228EF5AC">
            <wp:simplePos x="0" y="0"/>
            <wp:positionH relativeFrom="column">
              <wp:posOffset>-128905</wp:posOffset>
            </wp:positionH>
            <wp:positionV relativeFrom="paragraph">
              <wp:posOffset>4792345</wp:posOffset>
            </wp:positionV>
            <wp:extent cx="5936615" cy="4452620"/>
            <wp:effectExtent l="0" t="0" r="0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 xml:space="preserve">Аналоговые сигналы (АС) описываются непрерывной (или кусочно-непрерывной) функцией, причем сама функция и аргумент могут принимать </w:t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1738E5D" wp14:editId="29297F8C">
            <wp:simplePos x="0" y="0"/>
            <wp:positionH relativeFrom="column">
              <wp:posOffset>-103627</wp:posOffset>
            </wp:positionH>
            <wp:positionV relativeFrom="paragraph">
              <wp:posOffset>4792372</wp:posOffset>
            </wp:positionV>
            <wp:extent cx="5936615" cy="4452620"/>
            <wp:effectExtent l="0" t="0" r="0" b="508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80ED7B4" wp14:editId="2C75F6EC">
            <wp:simplePos x="0" y="0"/>
            <wp:positionH relativeFrom="column">
              <wp:posOffset>-106680</wp:posOffset>
            </wp:positionH>
            <wp:positionV relativeFrom="paragraph">
              <wp:posOffset>309880</wp:posOffset>
            </wp:positionV>
            <wp:extent cx="5936615" cy="4452620"/>
            <wp:effectExtent l="0" t="0" r="0" b="508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448A">
        <w:rPr>
          <w:rFonts w:ascii="Times New Roman" w:hAnsi="Times New Roman" w:cs="Times New Roman"/>
          <w:color w:val="36363D"/>
          <w:sz w:val="28"/>
          <w:szCs w:val="28"/>
        </w:rPr>
        <w:t>любые значения на некоторых интервалах.</w:t>
      </w:r>
    </w:p>
    <w:p w:rsidR="00D6046D" w:rsidRDefault="00D6046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BE448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42095D77" wp14:editId="511A049D">
            <wp:extent cx="5936615" cy="44157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8A" w:rsidRDefault="00392A1F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392A1F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5225F6C6" wp14:editId="61A75377">
            <wp:extent cx="5936615" cy="4474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A1F" w:rsidRDefault="00D1367A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D1367A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64C9C4E1" wp14:editId="159770E2">
            <wp:extent cx="5936615" cy="42430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7A" w:rsidRDefault="00F00D9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F00D94">
        <w:rPr>
          <w:rFonts w:ascii="Times New Roman" w:hAnsi="Times New Roman" w:cs="Times New Roman"/>
          <w:noProof/>
          <w:color w:val="36363D"/>
          <w:sz w:val="28"/>
          <w:szCs w:val="28"/>
        </w:rPr>
        <w:drawing>
          <wp:inline distT="0" distB="0" distL="0" distR="0" wp14:anchorId="02EFAA36" wp14:editId="32574B50">
            <wp:extent cx="5936615" cy="43745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4" w:rsidRDefault="00554A0D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</w:rPr>
      </w:pPr>
      <w:r w:rsidRPr="00554A0D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5EF8AAF6" wp14:editId="120C2790">
            <wp:extent cx="5936615" cy="45618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D" w:rsidRDefault="001C1FB4" w:rsidP="00BE448A">
      <w:pPr>
        <w:spacing w:line="360" w:lineRule="auto"/>
        <w:rPr>
          <w:rFonts w:ascii="Times New Roman" w:hAnsi="Times New Roman" w:cs="Times New Roman"/>
          <w:color w:val="36363D"/>
          <w:sz w:val="28"/>
          <w:szCs w:val="28"/>
          <w:lang w:val="en-US"/>
        </w:rPr>
      </w:pPr>
      <w:r w:rsidRPr="001C1FB4">
        <w:rPr>
          <w:rFonts w:ascii="Times New Roman" w:hAnsi="Times New Roman" w:cs="Times New Roman"/>
          <w:noProof/>
          <w:color w:val="36363D"/>
          <w:sz w:val="28"/>
          <w:szCs w:val="28"/>
          <w:lang w:val="en-US"/>
        </w:rPr>
        <w:drawing>
          <wp:inline distT="0" distB="0" distL="0" distR="0" wp14:anchorId="1C43976F" wp14:editId="26B670F0">
            <wp:extent cx="5936615" cy="42602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4" w:rsidRDefault="00FB4F2C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FB4F2C">
        <w:rPr>
          <w:rFonts w:ascii="Times New Roman" w:hAnsi="Times New Roman" w:cs="Times New Roman"/>
          <w:noProof/>
          <w:color w:val="36363D"/>
          <w:sz w:val="28"/>
          <w:szCs w:val="28"/>
        </w:rPr>
        <w:lastRenderedPageBreak/>
        <w:drawing>
          <wp:inline distT="0" distB="0" distL="0" distR="0" wp14:anchorId="278CADD3" wp14:editId="643884A0">
            <wp:extent cx="5936615" cy="38074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44587D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44587D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21FC493D" wp14:editId="1860A06D">
            <wp:extent cx="5936615" cy="352996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D" w:rsidRDefault="000E4BD6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0E4BD6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7DA56C66" wp14:editId="1A711A67">
            <wp:extent cx="5936615" cy="44316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70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drawing>
          <wp:inline distT="0" distB="0" distL="0" distR="0" wp14:anchorId="39BA1172" wp14:editId="01FCD758">
            <wp:extent cx="5936615" cy="41478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28" w:rsidRDefault="00DD6E28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r w:rsidRPr="00DD6E28">
        <w:rPr>
          <w:rFonts w:ascii="Times New Roman" w:hAnsi="Times New Roman" w:cs="Times New Roman"/>
          <w:b/>
          <w:noProof/>
          <w:color w:val="36363D"/>
          <w:sz w:val="28"/>
          <w:szCs w:val="28"/>
        </w:rPr>
        <w:lastRenderedPageBreak/>
        <w:drawing>
          <wp:inline distT="0" distB="0" distL="0" distR="0" wp14:anchorId="1439C636" wp14:editId="35AFD10D">
            <wp:extent cx="5936615" cy="435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64" w:rsidRPr="00F30564" w:rsidRDefault="00F30564" w:rsidP="00F30564">
      <w:pPr>
        <w:rPr>
          <w:rFonts w:ascii="Times New Roman" w:eastAsia="Times New Roman" w:hAnsi="Times New Roman" w:cs="Times New Roman"/>
          <w:lang w:eastAsia="ru-RU"/>
        </w:rPr>
      </w:pPr>
      <w:r w:rsidRPr="00F3056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F3056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"https://pp.userapi.com/c846220/v846220898/ffbb3/xzevZon-6L0.jpg" \* MERGEFORMATINET </w:instrText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056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615" cy="4453890"/>
            <wp:effectExtent l="0" t="0" r="0" b="3810"/>
            <wp:docPr id="19" name="Рисунок 19" descr="https://pp.userapi.com/c846220/v846220898/ffbb3/xzevZon-6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20/v846220898/ffbb3/xzevZon-6L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56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F343AA" w:rsidRPr="00F343AA" w:rsidRDefault="00F343AA" w:rsidP="00F343AA">
      <w:pPr>
        <w:rPr>
          <w:rFonts w:ascii="Times New Roman" w:eastAsia="Times New Roman" w:hAnsi="Times New Roman" w:cs="Times New Roman"/>
          <w:lang w:eastAsia="ru-RU"/>
        </w:rPr>
      </w:pPr>
      <w:r w:rsidRPr="00F343AA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F343AA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"https://pp.userapi.com/c845524/v845524125/150c7d/i2u_EzixpH8.jpg" \* MERGEFORMATINET </w:instrText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F343AA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322" cy="4271375"/>
            <wp:effectExtent l="0" t="0" r="0" b="0"/>
            <wp:docPr id="6" name="Рисунок 6" descr="https://pp.userapi.com/c845524/v845524125/150c7d/i2u_Ezixp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524/v845524125/150c7d/i2u_EzixpH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4" b="15161"/>
                    <a:stretch/>
                  </pic:blipFill>
                  <pic:spPr bwMode="auto">
                    <a:xfrm>
                      <a:off x="0" y="0"/>
                      <a:ext cx="5936615" cy="427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43AA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</w:p>
    <w:p w:rsidR="00F30564" w:rsidRDefault="00F30564" w:rsidP="00BE448A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</w:p>
    <w:p w:rsidR="00146B24" w:rsidRPr="00146B24" w:rsidRDefault="00146B24" w:rsidP="00146B24">
      <w:pPr>
        <w:rPr>
          <w:rFonts w:ascii="Times New Roman" w:eastAsia="Times New Roman" w:hAnsi="Times New Roman" w:cs="Times New Roman"/>
          <w:lang w:eastAsia="ru-RU"/>
        </w:rPr>
      </w:pPr>
      <w:r w:rsidRPr="00146B24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46B24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"https://pp.userapi.com/c846520/v846520125/14faf7/LhMcEDV7AvE.jpg" \* MERGEFORMATINET </w:instrText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46B24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5544" cy="3531748"/>
            <wp:effectExtent l="0" t="0" r="0" b="0"/>
            <wp:docPr id="7" name="Рисунок 7" descr="https://pp.userapi.com/c846520/v846520125/14faf7/LhMcEDV7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6520/v846520125/14faf7/LhMcEDV7A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73" b="25494"/>
                    <a:stretch/>
                  </pic:blipFill>
                  <pic:spPr bwMode="auto">
                    <a:xfrm>
                      <a:off x="0" y="0"/>
                      <a:ext cx="5936615" cy="353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6B24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B44402" w:rsidRPr="00B44402" w:rsidRDefault="00B44402" w:rsidP="00B44402">
      <w:pPr>
        <w:rPr>
          <w:rFonts w:ascii="Times New Roman" w:eastAsia="Times New Roman" w:hAnsi="Times New Roman" w:cs="Times New Roman"/>
          <w:lang w:eastAsia="ru-RU"/>
        </w:rPr>
      </w:pPr>
      <w:r w:rsidRPr="00B44402">
        <w:rPr>
          <w:rFonts w:ascii="Times New Roman" w:eastAsia="Times New Roman" w:hAnsi="Times New Roman" w:cs="Times New Roman"/>
          <w:lang w:eastAsia="ru-RU"/>
        </w:rPr>
        <w:lastRenderedPageBreak/>
        <w:fldChar w:fldCharType="begin"/>
      </w:r>
      <w:r w:rsidRPr="00B44402">
        <w:rPr>
          <w:rFonts w:ascii="Times New Roman" w:eastAsia="Times New Roman" w:hAnsi="Times New Roman" w:cs="Times New Roman"/>
          <w:lang w:eastAsia="ru-RU"/>
        </w:rPr>
        <w:instrText xml:space="preserve"> INCLUDEPICTURE "https://pp.userapi.com/c849216/v849216125/d897c/UdAltlvzDlQ.jpg" \* MERGEFORMATINET </w:instrText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B44402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>
            <wp:extent cx="5936173" cy="3494761"/>
            <wp:effectExtent l="0" t="0" r="0" b="0"/>
            <wp:docPr id="21" name="Рисунок 21" descr="https://pp.userapi.com/c849216/v849216125/d897c/UdAltlvzD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9216/v849216125/d897c/UdAltlvzDl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5" b="28286"/>
                    <a:stretch/>
                  </pic:blipFill>
                  <pic:spPr bwMode="auto">
                    <a:xfrm>
                      <a:off x="0" y="0"/>
                      <a:ext cx="5936615" cy="349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4402">
        <w:rPr>
          <w:rFonts w:ascii="Times New Roman" w:eastAsia="Times New Roman" w:hAnsi="Times New Roman" w:cs="Times New Roman"/>
          <w:lang w:eastAsia="ru-RU"/>
        </w:rPr>
        <w:fldChar w:fldCharType="end"/>
      </w:r>
    </w:p>
    <w:p w:rsidR="00146B24" w:rsidRPr="0044587D" w:rsidRDefault="00146B24" w:rsidP="00B44402">
      <w:pPr>
        <w:spacing w:line="360" w:lineRule="auto"/>
        <w:rPr>
          <w:rFonts w:ascii="Times New Roman" w:hAnsi="Times New Roman" w:cs="Times New Roman"/>
          <w:b/>
          <w:color w:val="36363D"/>
          <w:sz w:val="28"/>
          <w:szCs w:val="28"/>
        </w:rPr>
      </w:pPr>
      <w:bookmarkStart w:id="0" w:name="_GoBack"/>
      <w:bookmarkEnd w:id="0"/>
    </w:p>
    <w:sectPr w:rsidR="00146B24" w:rsidRPr="0044587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1751282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3A59E2"/>
    <w:multiLevelType w:val="hybridMultilevel"/>
    <w:tmpl w:val="5B10F7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F63EBB"/>
    <w:multiLevelType w:val="hybridMultilevel"/>
    <w:tmpl w:val="2A1E20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232D26"/>
    <w:multiLevelType w:val="hybridMultilevel"/>
    <w:tmpl w:val="539842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B8518A"/>
    <w:multiLevelType w:val="hybridMultilevel"/>
    <w:tmpl w:val="AE1007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2378E"/>
    <w:multiLevelType w:val="hybridMultilevel"/>
    <w:tmpl w:val="3DE028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56A31"/>
    <w:multiLevelType w:val="hybridMultilevel"/>
    <w:tmpl w:val="C7407E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6E3EDB"/>
    <w:multiLevelType w:val="hybridMultilevel"/>
    <w:tmpl w:val="D7C09F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440EB"/>
    <w:multiLevelType w:val="hybridMultilevel"/>
    <w:tmpl w:val="03A67A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492BE7"/>
    <w:multiLevelType w:val="hybridMultilevel"/>
    <w:tmpl w:val="2BD614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2"/>
  </w:num>
  <w:num w:numId="4">
    <w:abstractNumId w:val="14"/>
  </w:num>
  <w:num w:numId="5">
    <w:abstractNumId w:val="10"/>
  </w:num>
  <w:num w:numId="6">
    <w:abstractNumId w:val="9"/>
  </w:num>
  <w:num w:numId="7">
    <w:abstractNumId w:val="13"/>
  </w:num>
  <w:num w:numId="8">
    <w:abstractNumId w:val="8"/>
  </w:num>
  <w:num w:numId="9">
    <w:abstractNumId w:val="17"/>
  </w:num>
  <w:num w:numId="10">
    <w:abstractNumId w:val="2"/>
  </w:num>
  <w:num w:numId="11">
    <w:abstractNumId w:val="6"/>
  </w:num>
  <w:num w:numId="12">
    <w:abstractNumId w:val="3"/>
  </w:num>
  <w:num w:numId="13">
    <w:abstractNumId w:val="5"/>
  </w:num>
  <w:num w:numId="14">
    <w:abstractNumId w:val="1"/>
  </w:num>
  <w:num w:numId="15">
    <w:abstractNumId w:val="0"/>
  </w:num>
  <w:num w:numId="16">
    <w:abstractNumId w:val="4"/>
  </w:num>
  <w:num w:numId="17">
    <w:abstractNumId w:val="15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BD"/>
    <w:rsid w:val="0006243A"/>
    <w:rsid w:val="00091EDB"/>
    <w:rsid w:val="000B557F"/>
    <w:rsid w:val="000E4BD6"/>
    <w:rsid w:val="0012631A"/>
    <w:rsid w:val="00146B24"/>
    <w:rsid w:val="00165F27"/>
    <w:rsid w:val="0018579C"/>
    <w:rsid w:val="0019724E"/>
    <w:rsid w:val="001C1FB4"/>
    <w:rsid w:val="0020724B"/>
    <w:rsid w:val="002909C5"/>
    <w:rsid w:val="002A487E"/>
    <w:rsid w:val="002C775D"/>
    <w:rsid w:val="00367070"/>
    <w:rsid w:val="003836D3"/>
    <w:rsid w:val="00390A15"/>
    <w:rsid w:val="00392A1F"/>
    <w:rsid w:val="003A6B10"/>
    <w:rsid w:val="003B5BDC"/>
    <w:rsid w:val="003F6EC8"/>
    <w:rsid w:val="0044587D"/>
    <w:rsid w:val="00452C39"/>
    <w:rsid w:val="00465177"/>
    <w:rsid w:val="00467E7B"/>
    <w:rsid w:val="0048509B"/>
    <w:rsid w:val="004A1102"/>
    <w:rsid w:val="004A4EC5"/>
    <w:rsid w:val="004E5E6D"/>
    <w:rsid w:val="00535CE3"/>
    <w:rsid w:val="00554A0D"/>
    <w:rsid w:val="005957BD"/>
    <w:rsid w:val="005E55EC"/>
    <w:rsid w:val="0061526E"/>
    <w:rsid w:val="006C56DB"/>
    <w:rsid w:val="006F486B"/>
    <w:rsid w:val="007317DE"/>
    <w:rsid w:val="00735987"/>
    <w:rsid w:val="00745766"/>
    <w:rsid w:val="007474FF"/>
    <w:rsid w:val="00750978"/>
    <w:rsid w:val="007D6E16"/>
    <w:rsid w:val="007F4018"/>
    <w:rsid w:val="008172BB"/>
    <w:rsid w:val="00883FA8"/>
    <w:rsid w:val="008B3400"/>
    <w:rsid w:val="008C6DE1"/>
    <w:rsid w:val="00980852"/>
    <w:rsid w:val="009A6903"/>
    <w:rsid w:val="009A764B"/>
    <w:rsid w:val="009D25A4"/>
    <w:rsid w:val="009D3C7B"/>
    <w:rsid w:val="009F295D"/>
    <w:rsid w:val="00A039C6"/>
    <w:rsid w:val="00A54FF7"/>
    <w:rsid w:val="00A72AF7"/>
    <w:rsid w:val="00AA06E1"/>
    <w:rsid w:val="00AD3EF9"/>
    <w:rsid w:val="00B079E7"/>
    <w:rsid w:val="00B4251B"/>
    <w:rsid w:val="00B44402"/>
    <w:rsid w:val="00BC394E"/>
    <w:rsid w:val="00BE448A"/>
    <w:rsid w:val="00C45A22"/>
    <w:rsid w:val="00C508BF"/>
    <w:rsid w:val="00C56CDF"/>
    <w:rsid w:val="00CA2A76"/>
    <w:rsid w:val="00CB6C44"/>
    <w:rsid w:val="00CB7230"/>
    <w:rsid w:val="00D01187"/>
    <w:rsid w:val="00D1367A"/>
    <w:rsid w:val="00D3614A"/>
    <w:rsid w:val="00D37B9D"/>
    <w:rsid w:val="00D6046D"/>
    <w:rsid w:val="00DD6104"/>
    <w:rsid w:val="00DD6E28"/>
    <w:rsid w:val="00E057D7"/>
    <w:rsid w:val="00E311D9"/>
    <w:rsid w:val="00E60A7D"/>
    <w:rsid w:val="00EA4452"/>
    <w:rsid w:val="00EC1691"/>
    <w:rsid w:val="00F00D94"/>
    <w:rsid w:val="00F30564"/>
    <w:rsid w:val="00F343AA"/>
    <w:rsid w:val="00F615D6"/>
    <w:rsid w:val="00F960E1"/>
    <w:rsid w:val="00FB4F2C"/>
    <w:rsid w:val="00FC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F935D5"/>
  <w15:chartTrackingRefBased/>
  <w15:docId w15:val="{69171FD7-EB70-1341-8250-630F72E3F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6C44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57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microsoft.com/office/2007/relationships/hdphoto" Target="media/hdphoto2.wdp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microsoft.com/office/2007/relationships/hdphoto" Target="media/hdphoto3.wdp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microsoft.com/office/2007/relationships/hdphoto" Target="media/hdphoto6.wdp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microsoft.com/office/2007/relationships/hdphoto" Target="media/hdphoto4.wdp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microsoft.com/office/2007/relationships/hdphoto" Target="media/hdphoto5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20</Pages>
  <Words>1057</Words>
  <Characters>6027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 Никита Валерьевич</dc:creator>
  <cp:keywords/>
  <dc:description/>
  <cp:lastModifiedBy>Пользователь Microsoft Office</cp:lastModifiedBy>
  <cp:revision>28</cp:revision>
  <dcterms:created xsi:type="dcterms:W3CDTF">2018-09-04T13:57:00Z</dcterms:created>
  <dcterms:modified xsi:type="dcterms:W3CDTF">2018-12-11T14:11:00Z</dcterms:modified>
</cp:coreProperties>
</file>